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224" w:type="dxa"/>
        <w:tblLook w:val="04A0" w:firstRow="1" w:lastRow="0" w:firstColumn="1" w:lastColumn="0" w:noHBand="0" w:noVBand="1"/>
      </w:tblPr>
      <w:tblGrid>
        <w:gridCol w:w="1491"/>
        <w:gridCol w:w="6594"/>
        <w:gridCol w:w="7139"/>
      </w:tblGrid>
      <w:tr w:rsidR="00D9650F" w:rsidRPr="00C30848" w14:paraId="4A9BB632" w14:textId="77777777" w:rsidTr="00C166CB">
        <w:trPr>
          <w:trHeight w:val="585"/>
        </w:trPr>
        <w:tc>
          <w:tcPr>
            <w:tcW w:w="1271" w:type="dxa"/>
            <w:shd w:val="clear" w:color="auto" w:fill="D9F2D0" w:themeFill="accent6" w:themeFillTint="33"/>
          </w:tcPr>
          <w:p w14:paraId="6E1E6CF0" w14:textId="77777777" w:rsidR="00D9650F" w:rsidRPr="00C30848" w:rsidRDefault="00D9650F">
            <w:pPr>
              <w:rPr>
                <w:sz w:val="22"/>
                <w:szCs w:val="22"/>
              </w:rPr>
            </w:pPr>
          </w:p>
        </w:tc>
        <w:tc>
          <w:tcPr>
            <w:tcW w:w="6708" w:type="dxa"/>
            <w:tcBorders>
              <w:right w:val="single" w:sz="12" w:space="0" w:color="auto"/>
            </w:tcBorders>
            <w:shd w:val="clear" w:color="auto" w:fill="FFFFCC"/>
          </w:tcPr>
          <w:p w14:paraId="050C08BF" w14:textId="77777777" w:rsidR="00D9650F" w:rsidRPr="00BB3B5B" w:rsidRDefault="00D9650F" w:rsidP="00D9650F">
            <w:pPr>
              <w:rPr>
                <w:b/>
                <w:bCs/>
                <w:sz w:val="22"/>
                <w:szCs w:val="22"/>
              </w:rPr>
            </w:pPr>
            <w:r w:rsidRPr="00BB3B5B">
              <w:rPr>
                <w:b/>
                <w:bCs/>
                <w:sz w:val="22"/>
                <w:szCs w:val="22"/>
              </w:rPr>
              <w:t>Key Stage 1</w:t>
            </w:r>
          </w:p>
          <w:p w14:paraId="204630B2" w14:textId="389C34C1" w:rsidR="00D9650F" w:rsidRPr="00C30848" w:rsidRDefault="00D9650F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(Year 1 and 2 at Infants)</w:t>
            </w:r>
          </w:p>
        </w:tc>
        <w:tc>
          <w:tcPr>
            <w:tcW w:w="7245" w:type="dxa"/>
            <w:tcBorders>
              <w:left w:val="single" w:sz="12" w:space="0" w:color="auto"/>
            </w:tcBorders>
            <w:shd w:val="clear" w:color="auto" w:fill="F2CEED" w:themeFill="accent5" w:themeFillTint="33"/>
          </w:tcPr>
          <w:p w14:paraId="5F9F4C82" w14:textId="77777777" w:rsidR="00D9650F" w:rsidRPr="00BB3B5B" w:rsidRDefault="00D9650F">
            <w:pPr>
              <w:rPr>
                <w:b/>
                <w:bCs/>
                <w:sz w:val="22"/>
                <w:szCs w:val="22"/>
              </w:rPr>
            </w:pPr>
            <w:r w:rsidRPr="00BB3B5B">
              <w:rPr>
                <w:b/>
                <w:bCs/>
                <w:sz w:val="22"/>
                <w:szCs w:val="22"/>
              </w:rPr>
              <w:t>Key Stage 2</w:t>
            </w:r>
          </w:p>
          <w:p w14:paraId="3FC6D9BB" w14:textId="5621A7DD" w:rsidR="00D9650F" w:rsidRPr="00C30848" w:rsidRDefault="00D9650F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(Years 3-6 at Juniors)</w:t>
            </w:r>
          </w:p>
        </w:tc>
      </w:tr>
      <w:tr w:rsidR="00D9650F" w:rsidRPr="00C30848" w14:paraId="38DE8A5C" w14:textId="77777777" w:rsidTr="00C166CB">
        <w:trPr>
          <w:trHeight w:val="2373"/>
        </w:trPr>
        <w:tc>
          <w:tcPr>
            <w:tcW w:w="1271" w:type="dxa"/>
            <w:shd w:val="clear" w:color="auto" w:fill="D9F2D0" w:themeFill="accent6" w:themeFillTint="33"/>
          </w:tcPr>
          <w:p w14:paraId="407A90D6" w14:textId="77777777" w:rsidR="00D9650F" w:rsidRPr="0064798C" w:rsidRDefault="00D9650F">
            <w:pPr>
              <w:rPr>
                <w:b/>
                <w:bCs/>
                <w:sz w:val="22"/>
                <w:szCs w:val="22"/>
              </w:rPr>
            </w:pPr>
            <w:r w:rsidRPr="0064798C">
              <w:rPr>
                <w:b/>
                <w:bCs/>
                <w:sz w:val="22"/>
                <w:szCs w:val="22"/>
              </w:rPr>
              <w:t>Reading</w:t>
            </w:r>
          </w:p>
          <w:p w14:paraId="39854A76" w14:textId="77777777" w:rsidR="00E467F1" w:rsidRDefault="00E467F1">
            <w:pPr>
              <w:rPr>
                <w:sz w:val="22"/>
                <w:szCs w:val="22"/>
              </w:rPr>
            </w:pPr>
          </w:p>
          <w:p w14:paraId="52A97F25" w14:textId="123D9D54" w:rsidR="00656961" w:rsidRPr="00C30848" w:rsidRDefault="00667671">
            <w:pPr>
              <w:rPr>
                <w:sz w:val="22"/>
                <w:szCs w:val="22"/>
              </w:rPr>
            </w:pPr>
            <w:r w:rsidRPr="00667671">
              <w:rPr>
                <w:noProof/>
                <w:sz w:val="22"/>
                <w:szCs w:val="22"/>
              </w:rPr>
              <w:drawing>
                <wp:inline distT="0" distB="0" distL="0" distR="0" wp14:anchorId="60C95B4F" wp14:editId="1929A245">
                  <wp:extent cx="638175" cy="638175"/>
                  <wp:effectExtent l="0" t="0" r="0" b="0"/>
                  <wp:docPr id="58211376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B00BA80-AC00-491F-950B-3769631D3BF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211376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08" w:type="dxa"/>
            <w:tcBorders>
              <w:right w:val="single" w:sz="12" w:space="0" w:color="auto"/>
            </w:tcBorders>
          </w:tcPr>
          <w:p w14:paraId="6EE7D327" w14:textId="77777777" w:rsidR="00D9650F" w:rsidRPr="00C30848" w:rsidRDefault="00D9650F">
            <w:pPr>
              <w:rPr>
                <w:b/>
                <w:bCs/>
                <w:sz w:val="22"/>
                <w:szCs w:val="22"/>
              </w:rPr>
            </w:pPr>
            <w:r w:rsidRPr="00C30848">
              <w:rPr>
                <w:b/>
                <w:bCs/>
                <w:sz w:val="22"/>
                <w:szCs w:val="22"/>
              </w:rPr>
              <w:t>Teacher assessment only which is not statutory.</w:t>
            </w:r>
          </w:p>
          <w:p w14:paraId="03086772" w14:textId="77FA6A08" w:rsidR="00D9650F" w:rsidRPr="00C30848" w:rsidRDefault="00D9650F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Children assessed based on their work in class against National Curriculum expectations as</w:t>
            </w:r>
            <w:r w:rsidR="1211AE43" w:rsidRPr="42FA22B7">
              <w:rPr>
                <w:sz w:val="22"/>
                <w:szCs w:val="22"/>
              </w:rPr>
              <w:t>:</w:t>
            </w:r>
          </w:p>
          <w:p w14:paraId="6ECD6E61" w14:textId="77777777" w:rsidR="00D9650F" w:rsidRPr="00AE6E37" w:rsidRDefault="00D9650F">
            <w:pPr>
              <w:rPr>
                <w:sz w:val="18"/>
                <w:szCs w:val="18"/>
              </w:rPr>
            </w:pPr>
          </w:p>
          <w:p w14:paraId="04BEC848" w14:textId="41A53851" w:rsidR="00D9650F" w:rsidRPr="00C30848" w:rsidRDefault="00D9650F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PKS – Working at pre-key stage standards</w:t>
            </w:r>
          </w:p>
          <w:p w14:paraId="38DDB02C" w14:textId="77777777" w:rsidR="00D9650F" w:rsidRPr="00C30848" w:rsidRDefault="00D9650F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W – Working towards expectations</w:t>
            </w:r>
          </w:p>
          <w:p w14:paraId="41EDF227" w14:textId="77777777" w:rsidR="00D9650F" w:rsidRPr="00C30848" w:rsidRDefault="00D9650F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ARE – Achieved expectations (sometimes written as EXS)</w:t>
            </w:r>
          </w:p>
          <w:p w14:paraId="5FAD9A75" w14:textId="48091059" w:rsidR="00D9650F" w:rsidRDefault="00D9650F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GDS</w:t>
            </w:r>
            <w:r w:rsidR="00893D78" w:rsidRPr="00C30848">
              <w:rPr>
                <w:sz w:val="22"/>
                <w:szCs w:val="22"/>
              </w:rPr>
              <w:t>- Achieved</w:t>
            </w:r>
            <w:r w:rsidRPr="00C30848">
              <w:rPr>
                <w:sz w:val="22"/>
                <w:szCs w:val="22"/>
              </w:rPr>
              <w:t xml:space="preserve"> the Greater Depth standards</w:t>
            </w:r>
          </w:p>
          <w:p w14:paraId="2944D368" w14:textId="77777777" w:rsidR="004C3697" w:rsidRPr="00AE6E37" w:rsidRDefault="004C3697">
            <w:pPr>
              <w:rPr>
                <w:sz w:val="16"/>
                <w:szCs w:val="16"/>
              </w:rPr>
            </w:pPr>
          </w:p>
          <w:p w14:paraId="4B7F8642" w14:textId="52713EEB" w:rsidR="004C3697" w:rsidRPr="004C3697" w:rsidRDefault="004C3697">
            <w:pPr>
              <w:rPr>
                <w:i/>
                <w:iCs/>
                <w:sz w:val="22"/>
                <w:szCs w:val="22"/>
              </w:rPr>
            </w:pPr>
            <w:r w:rsidRPr="004C3697">
              <w:rPr>
                <w:i/>
                <w:iCs/>
                <w:sz w:val="22"/>
                <w:szCs w:val="22"/>
              </w:rPr>
              <w:t>(Phonics Screening takes place in Year 1)</w:t>
            </w:r>
          </w:p>
        </w:tc>
        <w:tc>
          <w:tcPr>
            <w:tcW w:w="7245" w:type="dxa"/>
            <w:tcBorders>
              <w:left w:val="single" w:sz="12" w:space="0" w:color="auto"/>
            </w:tcBorders>
          </w:tcPr>
          <w:p w14:paraId="74132F94" w14:textId="3A6E34A2" w:rsidR="00D9650F" w:rsidRPr="00C30848" w:rsidRDefault="00C308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Statutory </w:t>
            </w:r>
            <w:r w:rsidR="00D9650F" w:rsidRPr="00C30848">
              <w:rPr>
                <w:b/>
                <w:bCs/>
                <w:sz w:val="22"/>
                <w:szCs w:val="22"/>
              </w:rPr>
              <w:t>Test in Year 6 SATs (no Teacher Assessment)</w:t>
            </w:r>
          </w:p>
          <w:p w14:paraId="27C07D81" w14:textId="3738280B" w:rsidR="00D9650F" w:rsidRPr="00C30848" w:rsidRDefault="00D9650F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Children take a Reading test, which has three unseen texts and a series of questions linked to them.</w:t>
            </w:r>
          </w:p>
          <w:p w14:paraId="4EC1EC79" w14:textId="77777777" w:rsidR="00D9650F" w:rsidRPr="00C30848" w:rsidRDefault="00D9650F">
            <w:pPr>
              <w:rPr>
                <w:sz w:val="22"/>
                <w:szCs w:val="22"/>
              </w:rPr>
            </w:pPr>
          </w:p>
          <w:p w14:paraId="46536DC0" w14:textId="33FB781A" w:rsidR="00D9650F" w:rsidRPr="00C30848" w:rsidRDefault="00D9650F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 xml:space="preserve">Children </w:t>
            </w:r>
            <w:proofErr w:type="gramStart"/>
            <w:r w:rsidRPr="00C30848">
              <w:rPr>
                <w:sz w:val="22"/>
                <w:szCs w:val="22"/>
              </w:rPr>
              <w:t>have to</w:t>
            </w:r>
            <w:proofErr w:type="gramEnd"/>
            <w:r w:rsidRPr="00C30848">
              <w:rPr>
                <w:sz w:val="22"/>
                <w:szCs w:val="22"/>
              </w:rPr>
              <w:t xml:space="preserve"> score enough marks to get a scaled score of 100 which me</w:t>
            </w:r>
            <w:r w:rsidR="006C028F">
              <w:rPr>
                <w:sz w:val="22"/>
                <w:szCs w:val="22"/>
              </w:rPr>
              <w:t>ans</w:t>
            </w:r>
            <w:r w:rsidRPr="00C30848">
              <w:rPr>
                <w:sz w:val="22"/>
                <w:szCs w:val="22"/>
              </w:rPr>
              <w:t xml:space="preserve"> that have Met the </w:t>
            </w:r>
            <w:r w:rsidR="004C2A2A">
              <w:rPr>
                <w:sz w:val="22"/>
                <w:szCs w:val="22"/>
              </w:rPr>
              <w:t>‘</w:t>
            </w:r>
            <w:r w:rsidR="006C028F">
              <w:rPr>
                <w:sz w:val="22"/>
                <w:szCs w:val="22"/>
              </w:rPr>
              <w:t>E</w:t>
            </w:r>
            <w:r w:rsidRPr="00C30848">
              <w:rPr>
                <w:sz w:val="22"/>
                <w:szCs w:val="22"/>
              </w:rPr>
              <w:t xml:space="preserve">xpected </w:t>
            </w:r>
            <w:r w:rsidR="006C028F">
              <w:rPr>
                <w:sz w:val="22"/>
                <w:szCs w:val="22"/>
              </w:rPr>
              <w:t>S</w:t>
            </w:r>
            <w:r w:rsidRPr="00C30848">
              <w:rPr>
                <w:sz w:val="22"/>
                <w:szCs w:val="22"/>
              </w:rPr>
              <w:t>tandard.</w:t>
            </w:r>
            <w:r w:rsidR="004C2A2A">
              <w:rPr>
                <w:sz w:val="22"/>
                <w:szCs w:val="22"/>
              </w:rPr>
              <w:t>’</w:t>
            </w:r>
            <w:r w:rsidRPr="00C30848">
              <w:rPr>
                <w:sz w:val="22"/>
                <w:szCs w:val="22"/>
              </w:rPr>
              <w:t xml:space="preserve"> </w:t>
            </w:r>
          </w:p>
          <w:p w14:paraId="4651E77F" w14:textId="77777777" w:rsidR="00D9650F" w:rsidRPr="00C30848" w:rsidRDefault="00D9650F">
            <w:pPr>
              <w:rPr>
                <w:sz w:val="22"/>
                <w:szCs w:val="22"/>
              </w:rPr>
            </w:pPr>
          </w:p>
          <w:p w14:paraId="764E6751" w14:textId="5DEA2815" w:rsidR="00D9650F" w:rsidRPr="00C30848" w:rsidRDefault="00D9650F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 xml:space="preserve">Greater Depth is not reported but a scaled score of 110+ is regarded as the higher standard. </w:t>
            </w:r>
          </w:p>
        </w:tc>
      </w:tr>
      <w:tr w:rsidR="00D9650F" w:rsidRPr="00C30848" w14:paraId="62D23383" w14:textId="77777777" w:rsidTr="00C166CB">
        <w:trPr>
          <w:trHeight w:val="2257"/>
        </w:trPr>
        <w:tc>
          <w:tcPr>
            <w:tcW w:w="1271" w:type="dxa"/>
            <w:shd w:val="clear" w:color="auto" w:fill="D9F2D0" w:themeFill="accent6" w:themeFillTint="33"/>
          </w:tcPr>
          <w:p w14:paraId="1234D210" w14:textId="77777777" w:rsidR="00D9650F" w:rsidRDefault="00C30848">
            <w:pPr>
              <w:rPr>
                <w:b/>
                <w:bCs/>
                <w:sz w:val="22"/>
                <w:szCs w:val="22"/>
              </w:rPr>
            </w:pPr>
            <w:r w:rsidRPr="0064798C">
              <w:rPr>
                <w:b/>
                <w:bCs/>
                <w:sz w:val="22"/>
                <w:szCs w:val="22"/>
              </w:rPr>
              <w:t xml:space="preserve">Writing </w:t>
            </w:r>
          </w:p>
          <w:p w14:paraId="4C6EAFAE" w14:textId="7D057051" w:rsidR="0064798C" w:rsidRPr="0064798C" w:rsidRDefault="0055455D">
            <w:pPr>
              <w:rPr>
                <w:b/>
                <w:bCs/>
                <w:sz w:val="22"/>
                <w:szCs w:val="22"/>
              </w:rPr>
            </w:pPr>
            <w:r w:rsidRPr="0055455D">
              <w:rPr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54B2C098" wp14:editId="49B51A75">
                  <wp:extent cx="609600" cy="609600"/>
                  <wp:effectExtent l="0" t="0" r="0" b="0"/>
                  <wp:docPr id="137426923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9F4A9B0-1B74-49D0-AAD5-C26385C4A1D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426923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08" w:type="dxa"/>
            <w:tcBorders>
              <w:right w:val="single" w:sz="12" w:space="0" w:color="auto"/>
            </w:tcBorders>
          </w:tcPr>
          <w:p w14:paraId="75BC1B00" w14:textId="77777777" w:rsidR="00C30848" w:rsidRPr="00C30848" w:rsidRDefault="00C30848" w:rsidP="00C30848">
            <w:pPr>
              <w:rPr>
                <w:b/>
                <w:bCs/>
                <w:sz w:val="22"/>
                <w:szCs w:val="22"/>
              </w:rPr>
            </w:pPr>
            <w:r w:rsidRPr="00C30848">
              <w:rPr>
                <w:b/>
                <w:bCs/>
                <w:sz w:val="22"/>
                <w:szCs w:val="22"/>
              </w:rPr>
              <w:t>Teacher assessment only which is not statutory.</w:t>
            </w:r>
          </w:p>
          <w:p w14:paraId="52373205" w14:textId="0F67015B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Children assessed based on their work in class against National Curriculum expectations as</w:t>
            </w:r>
            <w:r w:rsidR="7E4F5D78" w:rsidRPr="31D6F763">
              <w:rPr>
                <w:sz w:val="22"/>
                <w:szCs w:val="22"/>
              </w:rPr>
              <w:t>:</w:t>
            </w:r>
          </w:p>
          <w:p w14:paraId="2A86C4C8" w14:textId="77777777" w:rsidR="00C30848" w:rsidRPr="00C30848" w:rsidRDefault="00C30848" w:rsidP="00C30848">
            <w:pPr>
              <w:rPr>
                <w:sz w:val="22"/>
                <w:szCs w:val="22"/>
              </w:rPr>
            </w:pPr>
          </w:p>
          <w:p w14:paraId="0F37F3C4" w14:textId="77777777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PKS – Working at pre-key stage standards</w:t>
            </w:r>
          </w:p>
          <w:p w14:paraId="708F6823" w14:textId="77777777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W – Working towards expectations</w:t>
            </w:r>
          </w:p>
          <w:p w14:paraId="489B00EC" w14:textId="77777777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ARE – Achieved expectations (sometimes written as EXS)</w:t>
            </w:r>
          </w:p>
          <w:p w14:paraId="4D569242" w14:textId="5146C07F" w:rsidR="00D9650F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GDS</w:t>
            </w:r>
            <w:r w:rsidR="00A12C27" w:rsidRPr="00C30848">
              <w:rPr>
                <w:sz w:val="22"/>
                <w:szCs w:val="22"/>
              </w:rPr>
              <w:t>- Achieved</w:t>
            </w:r>
            <w:r w:rsidRPr="00C30848">
              <w:rPr>
                <w:sz w:val="22"/>
                <w:szCs w:val="22"/>
              </w:rPr>
              <w:t xml:space="preserve"> the Greater Depth standards</w:t>
            </w:r>
          </w:p>
        </w:tc>
        <w:tc>
          <w:tcPr>
            <w:tcW w:w="7245" w:type="dxa"/>
            <w:tcBorders>
              <w:left w:val="single" w:sz="12" w:space="0" w:color="auto"/>
            </w:tcBorders>
          </w:tcPr>
          <w:p w14:paraId="5D62C693" w14:textId="77777777" w:rsidR="00D9650F" w:rsidRPr="00C30848" w:rsidRDefault="00C30848">
            <w:pPr>
              <w:rPr>
                <w:b/>
                <w:bCs/>
                <w:sz w:val="22"/>
                <w:szCs w:val="22"/>
              </w:rPr>
            </w:pPr>
            <w:r w:rsidRPr="00C30848">
              <w:rPr>
                <w:b/>
                <w:bCs/>
                <w:sz w:val="22"/>
                <w:szCs w:val="22"/>
              </w:rPr>
              <w:t>Statutory Teacher Assessment at the end of Year 6.</w:t>
            </w:r>
          </w:p>
          <w:p w14:paraId="32F6B682" w14:textId="5980C3C5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Children assessed based on their independent work across the year matched against National Curriculum expectations as</w:t>
            </w:r>
            <w:r w:rsidR="1F784DB3" w:rsidRPr="420C392F">
              <w:rPr>
                <w:sz w:val="22"/>
                <w:szCs w:val="22"/>
              </w:rPr>
              <w:t>:</w:t>
            </w:r>
          </w:p>
          <w:p w14:paraId="3DC46761" w14:textId="77777777" w:rsidR="00C30848" w:rsidRPr="00AE6E37" w:rsidRDefault="00C30848" w:rsidP="00C30848">
            <w:pPr>
              <w:rPr>
                <w:sz w:val="18"/>
                <w:szCs w:val="18"/>
              </w:rPr>
            </w:pPr>
          </w:p>
          <w:p w14:paraId="32BEB906" w14:textId="77777777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PKS – Working at pre-key stage standards</w:t>
            </w:r>
          </w:p>
          <w:p w14:paraId="59CCEB47" w14:textId="1E0F1D22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W – Working towards expectations</w:t>
            </w:r>
          </w:p>
          <w:p w14:paraId="256AE34D" w14:textId="77777777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ARE – Achieved expectations (sometimes written as EXS)</w:t>
            </w:r>
          </w:p>
          <w:p w14:paraId="0D35C4F9" w14:textId="0FD1D458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GDS</w:t>
            </w:r>
            <w:r w:rsidR="00A12C27" w:rsidRPr="00C30848">
              <w:rPr>
                <w:sz w:val="22"/>
                <w:szCs w:val="22"/>
              </w:rPr>
              <w:t>- Achieved</w:t>
            </w:r>
            <w:r w:rsidRPr="00C30848">
              <w:rPr>
                <w:sz w:val="22"/>
                <w:szCs w:val="22"/>
              </w:rPr>
              <w:t xml:space="preserve"> the Greater Depth standards</w:t>
            </w:r>
          </w:p>
        </w:tc>
      </w:tr>
      <w:tr w:rsidR="00D9650F" w:rsidRPr="00C30848" w14:paraId="38C37F0D" w14:textId="77777777" w:rsidTr="00C166CB">
        <w:trPr>
          <w:trHeight w:val="639"/>
        </w:trPr>
        <w:tc>
          <w:tcPr>
            <w:tcW w:w="1271" w:type="dxa"/>
            <w:shd w:val="clear" w:color="auto" w:fill="D9F2D0" w:themeFill="accent6" w:themeFillTint="33"/>
          </w:tcPr>
          <w:p w14:paraId="194DB4BF" w14:textId="77777777" w:rsidR="00D9650F" w:rsidRDefault="00C30848">
            <w:pPr>
              <w:rPr>
                <w:b/>
                <w:bCs/>
                <w:sz w:val="22"/>
                <w:szCs w:val="22"/>
              </w:rPr>
            </w:pPr>
            <w:r w:rsidRPr="0064798C">
              <w:rPr>
                <w:b/>
                <w:bCs/>
                <w:sz w:val="22"/>
                <w:szCs w:val="22"/>
              </w:rPr>
              <w:t>Spelling and Grammar</w:t>
            </w:r>
          </w:p>
          <w:p w14:paraId="350F0521" w14:textId="401BC99E" w:rsidR="00D76D69" w:rsidRPr="0064798C" w:rsidRDefault="7B649E79">
            <w:r>
              <w:rPr>
                <w:noProof/>
              </w:rPr>
              <w:drawing>
                <wp:inline distT="0" distB="0" distL="0" distR="0" wp14:anchorId="661420A4" wp14:editId="635E453F">
                  <wp:extent cx="657225" cy="657225"/>
                  <wp:effectExtent l="0" t="0" r="0" b="0"/>
                  <wp:docPr id="1597033802" name="draw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7A9D3A1-9978-4095-B8E2-834D2B8F20C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7033802" name="Picture 1597033802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08" w:type="dxa"/>
            <w:tcBorders>
              <w:right w:val="single" w:sz="12" w:space="0" w:color="auto"/>
            </w:tcBorders>
          </w:tcPr>
          <w:p w14:paraId="1C4482FB" w14:textId="62855B52" w:rsidR="00D9650F" w:rsidRPr="00C30848" w:rsidRDefault="007B5F89" w:rsidP="00C308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</w:t>
            </w:r>
            <w:r w:rsidR="00234C50">
              <w:rPr>
                <w:sz w:val="22"/>
                <w:szCs w:val="22"/>
              </w:rPr>
              <w:t xml:space="preserve"> </w:t>
            </w:r>
            <w:r w:rsidR="001D754E">
              <w:rPr>
                <w:sz w:val="22"/>
                <w:szCs w:val="22"/>
              </w:rPr>
              <w:t>Teac</w:t>
            </w:r>
            <w:r w:rsidR="002823A6">
              <w:rPr>
                <w:sz w:val="22"/>
                <w:szCs w:val="22"/>
              </w:rPr>
              <w:t xml:space="preserve">her </w:t>
            </w:r>
            <w:r w:rsidR="004C1649">
              <w:rPr>
                <w:sz w:val="22"/>
                <w:szCs w:val="22"/>
              </w:rPr>
              <w:t>Assessment</w:t>
            </w:r>
            <w:r w:rsidR="00EF7BD3">
              <w:rPr>
                <w:sz w:val="22"/>
                <w:szCs w:val="22"/>
              </w:rPr>
              <w:t xml:space="preserve"> </w:t>
            </w:r>
            <w:r w:rsidR="00EE05AE">
              <w:rPr>
                <w:sz w:val="22"/>
                <w:szCs w:val="22"/>
              </w:rPr>
              <w:t>at</w:t>
            </w:r>
            <w:r w:rsidR="004F4269">
              <w:rPr>
                <w:sz w:val="22"/>
                <w:szCs w:val="22"/>
              </w:rPr>
              <w:t xml:space="preserve"> </w:t>
            </w:r>
            <w:r w:rsidR="00416DB9">
              <w:rPr>
                <w:sz w:val="22"/>
                <w:szCs w:val="22"/>
              </w:rPr>
              <w:t>Ke</w:t>
            </w:r>
            <w:r w:rsidR="009844F7">
              <w:rPr>
                <w:sz w:val="22"/>
                <w:szCs w:val="22"/>
              </w:rPr>
              <w:t>y Stage 1</w:t>
            </w:r>
          </w:p>
        </w:tc>
        <w:tc>
          <w:tcPr>
            <w:tcW w:w="7245" w:type="dxa"/>
            <w:tcBorders>
              <w:left w:val="single" w:sz="12" w:space="0" w:color="auto"/>
            </w:tcBorders>
          </w:tcPr>
          <w:p w14:paraId="0BF081A7" w14:textId="77777777" w:rsidR="00C30848" w:rsidRPr="00C30848" w:rsidRDefault="00C30848" w:rsidP="00C308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Statutory </w:t>
            </w:r>
            <w:r w:rsidRPr="00C30848">
              <w:rPr>
                <w:b/>
                <w:bCs/>
                <w:sz w:val="22"/>
                <w:szCs w:val="22"/>
              </w:rPr>
              <w:t>Test in Year 6 SATs (no Teacher Assessment)</w:t>
            </w:r>
          </w:p>
          <w:p w14:paraId="7EFBD447" w14:textId="23C0D700" w:rsidR="00D9650F" w:rsidRDefault="00C30848" w:rsidP="00C308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One Grammar/Punctuation Test and one Spelling Test</w:t>
            </w:r>
            <w:r w:rsidR="740659AA" w:rsidRPr="420C392F">
              <w:rPr>
                <w:sz w:val="22"/>
                <w:szCs w:val="22"/>
              </w:rPr>
              <w:t>.</w:t>
            </w:r>
          </w:p>
          <w:p w14:paraId="1E0B9DF5" w14:textId="01D39733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 xml:space="preserve">Children </w:t>
            </w:r>
            <w:proofErr w:type="gramStart"/>
            <w:r w:rsidRPr="00C30848">
              <w:rPr>
                <w:sz w:val="22"/>
                <w:szCs w:val="22"/>
              </w:rPr>
              <w:t>have to</w:t>
            </w:r>
            <w:proofErr w:type="gramEnd"/>
            <w:r w:rsidRPr="00C30848">
              <w:rPr>
                <w:sz w:val="22"/>
                <w:szCs w:val="22"/>
              </w:rPr>
              <w:t xml:space="preserve"> score enough marks to get a scaled score of 100 which </w:t>
            </w:r>
            <w:r w:rsidRPr="420C392F">
              <w:rPr>
                <w:sz w:val="22"/>
                <w:szCs w:val="22"/>
              </w:rPr>
              <w:t>me</w:t>
            </w:r>
            <w:r w:rsidR="6080CE21" w:rsidRPr="420C392F">
              <w:rPr>
                <w:sz w:val="22"/>
                <w:szCs w:val="22"/>
              </w:rPr>
              <w:t>an</w:t>
            </w:r>
            <w:r w:rsidRPr="420C392F">
              <w:rPr>
                <w:sz w:val="22"/>
                <w:szCs w:val="22"/>
              </w:rPr>
              <w:t>s</w:t>
            </w:r>
            <w:r w:rsidRPr="00C30848">
              <w:rPr>
                <w:sz w:val="22"/>
                <w:szCs w:val="22"/>
              </w:rPr>
              <w:t xml:space="preserve"> that have Met the expected standard. </w:t>
            </w:r>
          </w:p>
          <w:p w14:paraId="3EB784B7" w14:textId="77777777" w:rsidR="00C30848" w:rsidRPr="00AE6E37" w:rsidRDefault="00C30848" w:rsidP="00C30848">
            <w:pPr>
              <w:rPr>
                <w:sz w:val="16"/>
                <w:szCs w:val="16"/>
              </w:rPr>
            </w:pPr>
          </w:p>
          <w:p w14:paraId="0B618F4F" w14:textId="7DF15C52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Greater Depth is not reported but a scaled score of 110+ is regarded as the higher standard</w:t>
            </w:r>
            <w:r w:rsidR="679A45A4" w:rsidRPr="420C392F">
              <w:rPr>
                <w:sz w:val="22"/>
                <w:szCs w:val="22"/>
              </w:rPr>
              <w:t>.</w:t>
            </w:r>
          </w:p>
        </w:tc>
      </w:tr>
      <w:tr w:rsidR="00C30848" w:rsidRPr="00C30848" w14:paraId="391FA3A9" w14:textId="77777777" w:rsidTr="00C166CB">
        <w:trPr>
          <w:trHeight w:val="284"/>
        </w:trPr>
        <w:tc>
          <w:tcPr>
            <w:tcW w:w="1271" w:type="dxa"/>
            <w:shd w:val="clear" w:color="auto" w:fill="D9F2D0" w:themeFill="accent6" w:themeFillTint="33"/>
          </w:tcPr>
          <w:p w14:paraId="21315C6C" w14:textId="77777777" w:rsidR="00C30848" w:rsidRDefault="00C30848" w:rsidP="00C30848">
            <w:pPr>
              <w:rPr>
                <w:b/>
                <w:bCs/>
                <w:sz w:val="22"/>
                <w:szCs w:val="22"/>
              </w:rPr>
            </w:pPr>
            <w:r w:rsidRPr="0064798C">
              <w:rPr>
                <w:b/>
                <w:bCs/>
                <w:sz w:val="22"/>
                <w:szCs w:val="22"/>
              </w:rPr>
              <w:t xml:space="preserve">Maths </w:t>
            </w:r>
          </w:p>
          <w:p w14:paraId="3EEDD5C9" w14:textId="60B49AF0" w:rsidR="00C30848" w:rsidRPr="0064798C" w:rsidRDefault="005326D1" w:rsidP="00C30848">
            <w:pPr>
              <w:rPr>
                <w:b/>
                <w:bCs/>
                <w:sz w:val="22"/>
                <w:szCs w:val="22"/>
              </w:rPr>
            </w:pPr>
            <w:r w:rsidRPr="005326D1">
              <w:rPr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0BA8E44C" wp14:editId="0DA20192">
                  <wp:extent cx="809625" cy="809625"/>
                  <wp:effectExtent l="0" t="0" r="0" b="0"/>
                  <wp:docPr id="45124313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39398E4-EB83-4720-80D7-8C7D0286F08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124313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08" w:type="dxa"/>
            <w:tcBorders>
              <w:right w:val="single" w:sz="12" w:space="0" w:color="auto"/>
            </w:tcBorders>
          </w:tcPr>
          <w:p w14:paraId="41688C2E" w14:textId="77777777" w:rsidR="00C30848" w:rsidRPr="00C30848" w:rsidRDefault="00C30848" w:rsidP="00C30848">
            <w:pPr>
              <w:rPr>
                <w:b/>
                <w:bCs/>
                <w:sz w:val="22"/>
                <w:szCs w:val="22"/>
              </w:rPr>
            </w:pPr>
            <w:r w:rsidRPr="00C30848">
              <w:rPr>
                <w:b/>
                <w:bCs/>
                <w:sz w:val="22"/>
                <w:szCs w:val="22"/>
              </w:rPr>
              <w:t>Teacher assessment only which is not statutory.</w:t>
            </w:r>
          </w:p>
          <w:p w14:paraId="6007ACF8" w14:textId="092E104D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Children assessed based on their work in class against National Curriculum expectations as</w:t>
            </w:r>
            <w:r w:rsidR="6F998F7E" w:rsidRPr="463DDBFD">
              <w:rPr>
                <w:sz w:val="22"/>
                <w:szCs w:val="22"/>
              </w:rPr>
              <w:t>:</w:t>
            </w:r>
          </w:p>
          <w:p w14:paraId="2183845B" w14:textId="77777777" w:rsidR="00C30848" w:rsidRPr="00C30848" w:rsidRDefault="00C30848" w:rsidP="00C30848">
            <w:pPr>
              <w:rPr>
                <w:sz w:val="22"/>
                <w:szCs w:val="22"/>
              </w:rPr>
            </w:pPr>
          </w:p>
          <w:p w14:paraId="4D795DDE" w14:textId="77777777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PKS – Working at pre-key stage standards</w:t>
            </w:r>
          </w:p>
          <w:p w14:paraId="4412DA13" w14:textId="77777777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W – Working towards expectations</w:t>
            </w:r>
          </w:p>
          <w:p w14:paraId="2244EF3C" w14:textId="77777777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ARE – Achieved expectations (sometimes written as EXS)</w:t>
            </w:r>
          </w:p>
          <w:p w14:paraId="452F6579" w14:textId="00F4DD68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GDS</w:t>
            </w:r>
            <w:r w:rsidR="00A12C27" w:rsidRPr="00C30848">
              <w:rPr>
                <w:sz w:val="22"/>
                <w:szCs w:val="22"/>
              </w:rPr>
              <w:t>- Achieved</w:t>
            </w:r>
            <w:r w:rsidRPr="00C30848">
              <w:rPr>
                <w:sz w:val="22"/>
                <w:szCs w:val="22"/>
              </w:rPr>
              <w:t xml:space="preserve"> the Greater Depth standards</w:t>
            </w:r>
          </w:p>
        </w:tc>
        <w:tc>
          <w:tcPr>
            <w:tcW w:w="7245" w:type="dxa"/>
            <w:tcBorders>
              <w:left w:val="single" w:sz="12" w:space="0" w:color="auto"/>
            </w:tcBorders>
          </w:tcPr>
          <w:p w14:paraId="491054BF" w14:textId="77777777" w:rsidR="00C30848" w:rsidRDefault="00C30848" w:rsidP="00C308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Year 4 – Statutory Multiplication Times Table Check</w:t>
            </w:r>
          </w:p>
          <w:p w14:paraId="044072ED" w14:textId="028D6D80" w:rsidR="00A1753C" w:rsidRPr="00A1753C" w:rsidRDefault="00A1753C" w:rsidP="00C308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Online rapid recall of Tables facts up 12 x 12 (6 seconds per question)</w:t>
            </w:r>
          </w:p>
          <w:p w14:paraId="128FFFB4" w14:textId="77777777" w:rsidR="00C30848" w:rsidRDefault="00C30848" w:rsidP="00C30848">
            <w:pPr>
              <w:rPr>
                <w:b/>
                <w:bCs/>
                <w:sz w:val="22"/>
                <w:szCs w:val="22"/>
              </w:rPr>
            </w:pPr>
          </w:p>
          <w:p w14:paraId="3951477A" w14:textId="77777777" w:rsidR="00C30848" w:rsidRPr="00C30848" w:rsidRDefault="00C30848" w:rsidP="00C308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Statutory </w:t>
            </w:r>
            <w:r w:rsidRPr="00C30848">
              <w:rPr>
                <w:b/>
                <w:bCs/>
                <w:sz w:val="22"/>
                <w:szCs w:val="22"/>
              </w:rPr>
              <w:t>Test in Year 6 SATs (no Teacher Assessment)</w:t>
            </w:r>
          </w:p>
          <w:p w14:paraId="0C76D46D" w14:textId="77777777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 xml:space="preserve">Children take </w:t>
            </w:r>
            <w:r>
              <w:rPr>
                <w:sz w:val="22"/>
                <w:szCs w:val="22"/>
              </w:rPr>
              <w:t>three Maths</w:t>
            </w:r>
            <w:r w:rsidRPr="00C30848">
              <w:rPr>
                <w:sz w:val="22"/>
                <w:szCs w:val="22"/>
              </w:rPr>
              <w:t xml:space="preserve"> test, which </w:t>
            </w:r>
            <w:r>
              <w:rPr>
                <w:sz w:val="22"/>
                <w:szCs w:val="22"/>
              </w:rPr>
              <w:t xml:space="preserve">include an arithmetic paper. </w:t>
            </w:r>
          </w:p>
          <w:p w14:paraId="45C0244D" w14:textId="77777777" w:rsidR="00C30848" w:rsidRPr="00C30848" w:rsidRDefault="00C30848" w:rsidP="00C30848">
            <w:pPr>
              <w:rPr>
                <w:sz w:val="22"/>
                <w:szCs w:val="22"/>
              </w:rPr>
            </w:pPr>
          </w:p>
          <w:p w14:paraId="773D7B7B" w14:textId="0302BE3D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 xml:space="preserve">Children </w:t>
            </w:r>
            <w:proofErr w:type="gramStart"/>
            <w:r w:rsidRPr="00C30848">
              <w:rPr>
                <w:sz w:val="22"/>
                <w:szCs w:val="22"/>
              </w:rPr>
              <w:t>have to</w:t>
            </w:r>
            <w:proofErr w:type="gramEnd"/>
            <w:r w:rsidRPr="00C30848">
              <w:rPr>
                <w:sz w:val="22"/>
                <w:szCs w:val="22"/>
              </w:rPr>
              <w:t xml:space="preserve"> score enough marks to get a scaled score of 100 which me</w:t>
            </w:r>
            <w:r w:rsidR="004C3697">
              <w:rPr>
                <w:sz w:val="22"/>
                <w:szCs w:val="22"/>
              </w:rPr>
              <w:t>ans</w:t>
            </w:r>
            <w:r w:rsidRPr="00C30848">
              <w:rPr>
                <w:sz w:val="22"/>
                <w:szCs w:val="22"/>
              </w:rPr>
              <w:t xml:space="preserve"> that</w:t>
            </w:r>
            <w:r w:rsidR="004C2A2A">
              <w:rPr>
                <w:sz w:val="22"/>
                <w:szCs w:val="22"/>
              </w:rPr>
              <w:t xml:space="preserve"> they</w:t>
            </w:r>
            <w:r w:rsidRPr="00C30848">
              <w:rPr>
                <w:sz w:val="22"/>
                <w:szCs w:val="22"/>
              </w:rPr>
              <w:t xml:space="preserve"> have Met the </w:t>
            </w:r>
            <w:r w:rsidR="004C2A2A">
              <w:rPr>
                <w:sz w:val="22"/>
                <w:szCs w:val="22"/>
              </w:rPr>
              <w:t>‘</w:t>
            </w:r>
            <w:r>
              <w:rPr>
                <w:sz w:val="22"/>
                <w:szCs w:val="22"/>
              </w:rPr>
              <w:t>E</w:t>
            </w:r>
            <w:r w:rsidRPr="00C30848">
              <w:rPr>
                <w:sz w:val="22"/>
                <w:szCs w:val="22"/>
              </w:rPr>
              <w:t xml:space="preserve">xpected </w:t>
            </w:r>
            <w:r w:rsidR="004C3697">
              <w:rPr>
                <w:sz w:val="22"/>
                <w:szCs w:val="22"/>
              </w:rPr>
              <w:t>S</w:t>
            </w:r>
            <w:r w:rsidRPr="00C30848">
              <w:rPr>
                <w:sz w:val="22"/>
                <w:szCs w:val="22"/>
              </w:rPr>
              <w:t>tandard.</w:t>
            </w:r>
            <w:r w:rsidR="004C2A2A">
              <w:rPr>
                <w:sz w:val="22"/>
                <w:szCs w:val="22"/>
              </w:rPr>
              <w:t>’</w:t>
            </w:r>
          </w:p>
          <w:p w14:paraId="0CB711E7" w14:textId="77777777" w:rsidR="00C30848" w:rsidRPr="00AE6E37" w:rsidRDefault="00C30848" w:rsidP="00C30848">
            <w:pPr>
              <w:rPr>
                <w:sz w:val="18"/>
                <w:szCs w:val="18"/>
              </w:rPr>
            </w:pPr>
          </w:p>
          <w:p w14:paraId="4654AA8C" w14:textId="663673E7" w:rsidR="00C30848" w:rsidRPr="00C30848" w:rsidRDefault="00C30848" w:rsidP="00C30848">
            <w:pPr>
              <w:rPr>
                <w:sz w:val="22"/>
                <w:szCs w:val="22"/>
              </w:rPr>
            </w:pPr>
            <w:r w:rsidRPr="00C30848">
              <w:rPr>
                <w:sz w:val="22"/>
                <w:szCs w:val="22"/>
              </w:rPr>
              <w:t>Greater Depth is not reported but a scaled score of 110+ is regarded as the higher standard.</w:t>
            </w:r>
          </w:p>
        </w:tc>
      </w:tr>
    </w:tbl>
    <w:p w14:paraId="3CD2CAE1" w14:textId="77777777" w:rsidR="00D9650F" w:rsidRPr="00C30848" w:rsidRDefault="00D9650F" w:rsidP="00AE6E37">
      <w:pPr>
        <w:rPr>
          <w:sz w:val="22"/>
          <w:szCs w:val="22"/>
        </w:rPr>
      </w:pPr>
    </w:p>
    <w:sectPr w:rsidR="00D9650F" w:rsidRPr="00C30848" w:rsidSect="00C3084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50F"/>
    <w:rsid w:val="000422E3"/>
    <w:rsid w:val="000C672C"/>
    <w:rsid w:val="001D754E"/>
    <w:rsid w:val="00234C50"/>
    <w:rsid w:val="002469BD"/>
    <w:rsid w:val="002823A6"/>
    <w:rsid w:val="002C5A26"/>
    <w:rsid w:val="003257F8"/>
    <w:rsid w:val="003E6AD2"/>
    <w:rsid w:val="00416DB9"/>
    <w:rsid w:val="00454B9A"/>
    <w:rsid w:val="00481115"/>
    <w:rsid w:val="004873B4"/>
    <w:rsid w:val="004C1649"/>
    <w:rsid w:val="004C2A2A"/>
    <w:rsid w:val="004C3697"/>
    <w:rsid w:val="004F4269"/>
    <w:rsid w:val="005310A4"/>
    <w:rsid w:val="005326D1"/>
    <w:rsid w:val="00537F30"/>
    <w:rsid w:val="0055455D"/>
    <w:rsid w:val="005807E0"/>
    <w:rsid w:val="00617649"/>
    <w:rsid w:val="0064798C"/>
    <w:rsid w:val="00656961"/>
    <w:rsid w:val="00665A44"/>
    <w:rsid w:val="00667671"/>
    <w:rsid w:val="006A3B27"/>
    <w:rsid w:val="006C028F"/>
    <w:rsid w:val="0073010C"/>
    <w:rsid w:val="00732300"/>
    <w:rsid w:val="0074382B"/>
    <w:rsid w:val="007B5F89"/>
    <w:rsid w:val="00893D78"/>
    <w:rsid w:val="008F47DC"/>
    <w:rsid w:val="008F6438"/>
    <w:rsid w:val="00913AC8"/>
    <w:rsid w:val="009844F7"/>
    <w:rsid w:val="009D397F"/>
    <w:rsid w:val="00A12C27"/>
    <w:rsid w:val="00A1753C"/>
    <w:rsid w:val="00A366CD"/>
    <w:rsid w:val="00AC1B19"/>
    <w:rsid w:val="00AE6E37"/>
    <w:rsid w:val="00B07B2E"/>
    <w:rsid w:val="00B763BE"/>
    <w:rsid w:val="00B9135B"/>
    <w:rsid w:val="00B949F3"/>
    <w:rsid w:val="00BB3B5B"/>
    <w:rsid w:val="00BF3A4D"/>
    <w:rsid w:val="00C166CB"/>
    <w:rsid w:val="00C30848"/>
    <w:rsid w:val="00C56B04"/>
    <w:rsid w:val="00CA627B"/>
    <w:rsid w:val="00CD615F"/>
    <w:rsid w:val="00D74A98"/>
    <w:rsid w:val="00D76D69"/>
    <w:rsid w:val="00D9650F"/>
    <w:rsid w:val="00DD38CE"/>
    <w:rsid w:val="00E37EB6"/>
    <w:rsid w:val="00E467F1"/>
    <w:rsid w:val="00EA355F"/>
    <w:rsid w:val="00EB6860"/>
    <w:rsid w:val="00EB7AFA"/>
    <w:rsid w:val="00EE05AE"/>
    <w:rsid w:val="00EF7BD3"/>
    <w:rsid w:val="00F04581"/>
    <w:rsid w:val="00F14722"/>
    <w:rsid w:val="00F24C54"/>
    <w:rsid w:val="00F26D4E"/>
    <w:rsid w:val="00F53BF0"/>
    <w:rsid w:val="00F9235F"/>
    <w:rsid w:val="00FC30F3"/>
    <w:rsid w:val="00FE58BA"/>
    <w:rsid w:val="1211AE43"/>
    <w:rsid w:val="1F784DB3"/>
    <w:rsid w:val="31D6F763"/>
    <w:rsid w:val="39FE5D0B"/>
    <w:rsid w:val="420C392F"/>
    <w:rsid w:val="42FA22B7"/>
    <w:rsid w:val="463DDBFD"/>
    <w:rsid w:val="502C2892"/>
    <w:rsid w:val="6080CE21"/>
    <w:rsid w:val="6238E541"/>
    <w:rsid w:val="679A45A4"/>
    <w:rsid w:val="6F998F7E"/>
    <w:rsid w:val="740659AA"/>
    <w:rsid w:val="7B649E79"/>
    <w:rsid w:val="7E4F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042AD"/>
  <w15:chartTrackingRefBased/>
  <w15:docId w15:val="{8D376391-1A6D-41E9-8A06-19015A549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65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65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65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65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65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65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65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65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65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65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65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65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65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65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65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65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65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65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65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65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65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65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65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65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65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65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65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65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650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96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BB5B099E09B74C8E41AF6A2D3FBBBC" ma:contentTypeVersion="18" ma:contentTypeDescription="Create a new document." ma:contentTypeScope="" ma:versionID="862a7afe264db2f9b8054f5b2066beee">
  <xsd:schema xmlns:xsd="http://www.w3.org/2001/XMLSchema" xmlns:xs="http://www.w3.org/2001/XMLSchema" xmlns:p="http://schemas.microsoft.com/office/2006/metadata/properties" xmlns:ns3="df71696b-f932-45c2-846c-ab8058d68721" xmlns:ns4="7b740aff-f007-48cd-b8eb-a11ea589a4ce" targetNamespace="http://schemas.microsoft.com/office/2006/metadata/properties" ma:root="true" ma:fieldsID="1fb65a57deb8b5cdc6aaad475901a00b" ns3:_="" ns4:_="">
    <xsd:import namespace="df71696b-f932-45c2-846c-ab8058d68721"/>
    <xsd:import namespace="7b740aff-f007-48cd-b8eb-a11ea589a4c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696b-f932-45c2-846c-ab8058d6872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740aff-f007-48cd-b8eb-a11ea589a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740aff-f007-48cd-b8eb-a11ea589a4c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0A0B8F-9302-408C-AF59-A07C349A81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696b-f932-45c2-846c-ab8058d68721"/>
    <ds:schemaRef ds:uri="7b740aff-f007-48cd-b8eb-a11ea589a4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91839-4387-459B-99BB-81B39DF5EE55}">
  <ds:schemaRefs>
    <ds:schemaRef ds:uri="http://schemas.microsoft.com/office/2006/metadata/properties"/>
    <ds:schemaRef ds:uri="http://schemas.microsoft.com/office/infopath/2007/PartnerControls"/>
    <ds:schemaRef ds:uri="7b740aff-f007-48cd-b8eb-a11ea589a4ce"/>
  </ds:schemaRefs>
</ds:datastoreItem>
</file>

<file path=customXml/itemProps3.xml><?xml version="1.0" encoding="utf-8"?>
<ds:datastoreItem xmlns:ds="http://schemas.openxmlformats.org/officeDocument/2006/customXml" ds:itemID="{632DA42E-163D-476B-9409-E119F04527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2181</Characters>
  <Application>Microsoft Office Word</Application>
  <DocSecurity>0</DocSecurity>
  <Lines>77</Lines>
  <Paragraphs>48</Paragraphs>
  <ScaleCrop>false</ScaleCrop>
  <Company>School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Dunn</dc:creator>
  <cp:keywords/>
  <dc:description/>
  <cp:lastModifiedBy>Hannah Dunn</cp:lastModifiedBy>
  <cp:revision>3</cp:revision>
  <cp:lastPrinted>2026-01-28T09:58:00Z</cp:lastPrinted>
  <dcterms:created xsi:type="dcterms:W3CDTF">2026-01-28T10:49:00Z</dcterms:created>
  <dcterms:modified xsi:type="dcterms:W3CDTF">2026-01-28T10:50:00Z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0x010100E6BB5B099E09B74C8E41AF6A2D3FBBBC</vt:lpwstr>
  </property>
</Properties>
</file>